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1F6D" w14:textId="0A0D12F5" w:rsidR="00E20CDB" w:rsidRDefault="00B06997" w:rsidP="0037208A">
      <w:pPr>
        <w:jc w:val="both"/>
        <w:rPr>
          <w:lang w:val="en-US"/>
        </w:rPr>
      </w:pPr>
      <w:r w:rsidRPr="00B06997">
        <w:rPr>
          <w:lang w:val="en-US"/>
        </w:rPr>
        <w:t xml:space="preserve">The </w:t>
      </w:r>
      <w:r>
        <w:rPr>
          <w:lang w:val="en-US"/>
        </w:rPr>
        <w:t>loudspeaker shall be</w:t>
      </w:r>
      <w:r w:rsidRPr="00B06997">
        <w:rPr>
          <w:lang w:val="en-US"/>
        </w:rPr>
        <w:t xml:space="preserve"> a</w:t>
      </w:r>
      <w:r w:rsidR="00526438">
        <w:rPr>
          <w:lang w:val="en-US"/>
        </w:rPr>
        <w:t>n</w:t>
      </w:r>
      <w:r w:rsidR="00D31603">
        <w:rPr>
          <w:lang w:val="en-US"/>
        </w:rPr>
        <w:t xml:space="preserve"> </w:t>
      </w:r>
      <w:r w:rsidR="00526438">
        <w:rPr>
          <w:lang w:val="en-US"/>
        </w:rPr>
        <w:t>8</w:t>
      </w:r>
      <w:r w:rsidR="00D31603">
        <w:rPr>
          <w:lang w:val="en-US"/>
        </w:rPr>
        <w:t>ohm,</w:t>
      </w:r>
      <w:r w:rsidRPr="00B06997">
        <w:rPr>
          <w:lang w:val="en-US"/>
        </w:rPr>
        <w:t xml:space="preserve"> </w:t>
      </w:r>
      <w:r w:rsidR="00526438">
        <w:rPr>
          <w:lang w:val="en-US"/>
        </w:rPr>
        <w:t>bass-reflex</w:t>
      </w:r>
      <w:r w:rsidR="00D31603">
        <w:rPr>
          <w:lang w:val="en-US"/>
        </w:rPr>
        <w:t>,</w:t>
      </w:r>
      <w:r w:rsidR="00AF6431">
        <w:rPr>
          <w:lang w:val="en-US"/>
        </w:rPr>
        <w:t xml:space="preserve"> externally powered subwoofer system</w:t>
      </w:r>
      <w:r w:rsidR="00236EE6">
        <w:rPr>
          <w:lang w:val="en-US"/>
        </w:rPr>
        <w:t xml:space="preserve">. </w:t>
      </w:r>
      <w:r w:rsidRPr="00B06997">
        <w:rPr>
          <w:lang w:val="en-US"/>
        </w:rPr>
        <w:t xml:space="preserve">The </w:t>
      </w:r>
      <w:r>
        <w:rPr>
          <w:lang w:val="en-US"/>
        </w:rPr>
        <w:t xml:space="preserve">low frequency way shall be </w:t>
      </w:r>
      <w:r w:rsidR="008F00B8">
        <w:rPr>
          <w:lang w:val="en-US"/>
        </w:rPr>
        <w:t xml:space="preserve">handled by a </w:t>
      </w:r>
      <w:r w:rsidR="00526438">
        <w:rPr>
          <w:lang w:val="en-US"/>
        </w:rPr>
        <w:t>single</w:t>
      </w:r>
      <w:r w:rsidR="008F00B8">
        <w:rPr>
          <w:lang w:val="en-US"/>
        </w:rPr>
        <w:t xml:space="preserve"> 1</w:t>
      </w:r>
      <w:r w:rsidR="00236EE6">
        <w:rPr>
          <w:lang w:val="en-US"/>
        </w:rPr>
        <w:t>2</w:t>
      </w:r>
      <w:r w:rsidRPr="00B06997">
        <w:rPr>
          <w:lang w:val="en-US"/>
        </w:rPr>
        <w:t>”</w:t>
      </w:r>
      <w:r w:rsidR="008F00B8">
        <w:rPr>
          <w:lang w:val="en-US"/>
        </w:rPr>
        <w:t xml:space="preserve"> </w:t>
      </w:r>
      <w:r w:rsidRPr="00B06997">
        <w:rPr>
          <w:lang w:val="en-US"/>
        </w:rPr>
        <w:t>transducer</w:t>
      </w:r>
      <w:r w:rsidR="00236EE6">
        <w:rPr>
          <w:lang w:val="en-US"/>
        </w:rPr>
        <w:t xml:space="preserve"> with </w:t>
      </w:r>
      <w:r w:rsidR="00526438">
        <w:rPr>
          <w:lang w:val="en-US"/>
        </w:rPr>
        <w:t>4</w:t>
      </w:r>
      <w:r w:rsidR="00236EE6">
        <w:rPr>
          <w:lang w:val="en-US"/>
        </w:rPr>
        <w:t xml:space="preserve">” </w:t>
      </w:r>
      <w:r w:rsidR="008F00B8">
        <w:rPr>
          <w:lang w:val="en-US"/>
        </w:rPr>
        <w:t>VCD</w:t>
      </w:r>
      <w:r w:rsidR="00526438">
        <w:rPr>
          <w:lang w:val="en-US"/>
        </w:rPr>
        <w:t xml:space="preserve"> and designed to provide extra displacement</w:t>
      </w:r>
      <w:r w:rsidR="00B4719E">
        <w:rPr>
          <w:lang w:val="en-US"/>
        </w:rPr>
        <w:t xml:space="preserve"> </w:t>
      </w:r>
      <w:r w:rsidR="00526438">
        <w:rPr>
          <w:lang w:val="en-US"/>
        </w:rPr>
        <w:t>with very low distortion</w:t>
      </w:r>
      <w:r w:rsidR="00236EE6">
        <w:rPr>
          <w:lang w:val="en-US"/>
        </w:rPr>
        <w:t xml:space="preserve">. </w:t>
      </w:r>
      <w:r w:rsidR="00B20772" w:rsidRPr="00D937FE">
        <w:rPr>
          <w:rFonts w:cstheme="minorHAnsi"/>
          <w:lang w:val="en-US"/>
        </w:rPr>
        <w:t xml:space="preserve">The </w:t>
      </w:r>
      <w:r w:rsidR="00B20772">
        <w:rPr>
          <w:rFonts w:cstheme="minorHAnsi"/>
          <w:lang w:val="en-US"/>
        </w:rPr>
        <w:t>enclosure</w:t>
      </w:r>
      <w:r w:rsidR="00B20772" w:rsidRPr="00D937FE">
        <w:rPr>
          <w:rFonts w:cstheme="minorHAnsi"/>
          <w:lang w:val="en-US"/>
        </w:rPr>
        <w:t xml:space="preserve"> shall be </w:t>
      </w:r>
      <w:r w:rsidR="00B20772">
        <w:rPr>
          <w:rFonts w:cstheme="minorHAnsi"/>
          <w:lang w:val="en-US"/>
        </w:rPr>
        <w:t xml:space="preserve">manufactured from </w:t>
      </w:r>
      <w:r w:rsidR="00B20772" w:rsidRPr="00D937FE">
        <w:rPr>
          <w:rFonts w:cstheme="minorHAnsi"/>
          <w:lang w:val="en-US"/>
        </w:rPr>
        <w:t>premium Baltic birch plywood and finished with</w:t>
      </w:r>
      <w:r w:rsidR="00526438">
        <w:rPr>
          <w:rFonts w:cstheme="minorHAnsi"/>
          <w:lang w:val="en-US"/>
        </w:rPr>
        <w:t xml:space="preserve"> poliurea paint (CX) or</w:t>
      </w:r>
      <w:r w:rsidR="00B20772" w:rsidRPr="00D937FE">
        <w:rPr>
          <w:rFonts w:cstheme="minorHAnsi"/>
          <w:lang w:val="en-US"/>
        </w:rPr>
        <w:t xml:space="preserve"> fiberglass</w:t>
      </w:r>
      <w:r w:rsidR="00526438">
        <w:rPr>
          <w:rFonts w:cstheme="minorHAnsi"/>
          <w:lang w:val="en-US"/>
        </w:rPr>
        <w:t xml:space="preserve"> (DX)</w:t>
      </w:r>
      <w:r w:rsidR="00B20772" w:rsidRPr="00D937FE">
        <w:rPr>
          <w:rFonts w:cstheme="minorHAnsi"/>
          <w:lang w:val="en-US"/>
        </w:rPr>
        <w:t xml:space="preserve"> for direct exposure applications.</w:t>
      </w:r>
      <w:r w:rsidR="00B20772">
        <w:rPr>
          <w:rFonts w:cstheme="minorHAnsi"/>
          <w:lang w:val="en-US"/>
        </w:rPr>
        <w:t xml:space="preserve"> </w:t>
      </w:r>
      <w:r w:rsidR="00B20772" w:rsidRPr="00A734B6">
        <w:rPr>
          <w:lang w:val="en-US"/>
        </w:rPr>
        <w:t xml:space="preserve">The enclosure front </w:t>
      </w:r>
      <w:r w:rsidR="00B20772">
        <w:rPr>
          <w:lang w:val="en-US"/>
        </w:rPr>
        <w:t>shall be</w:t>
      </w:r>
      <w:r w:rsidR="00B20772" w:rsidRPr="00A734B6">
        <w:rPr>
          <w:lang w:val="en-US"/>
        </w:rPr>
        <w:t xml:space="preserve"> protected by a coated </w:t>
      </w:r>
      <w:r w:rsidR="00B20772">
        <w:rPr>
          <w:lang w:val="en-US"/>
        </w:rPr>
        <w:t xml:space="preserve">stainless </w:t>
      </w:r>
      <w:r w:rsidR="00B20772" w:rsidRPr="00A734B6">
        <w:rPr>
          <w:lang w:val="en-US"/>
        </w:rPr>
        <w:t>steel grill and an</w:t>
      </w:r>
      <w:r w:rsidR="00B20772">
        <w:rPr>
          <w:lang w:val="en-US"/>
        </w:rPr>
        <w:t xml:space="preserve"> </w:t>
      </w:r>
      <w:r w:rsidR="00B20772" w:rsidRPr="00A734B6">
        <w:rPr>
          <w:lang w:val="en-US"/>
        </w:rPr>
        <w:t xml:space="preserve">triple layer mesh including </w:t>
      </w:r>
      <w:r w:rsidR="00B20772">
        <w:rPr>
          <w:lang w:val="en-US"/>
        </w:rPr>
        <w:t>hydrophobic fabric</w:t>
      </w:r>
      <w:r w:rsidR="00B20772" w:rsidRPr="00A734B6">
        <w:rPr>
          <w:lang w:val="en-US"/>
        </w:rPr>
        <w:t>.</w:t>
      </w:r>
      <w:r w:rsidR="00FF34AB">
        <w:rPr>
          <w:lang w:val="en-US"/>
        </w:rPr>
        <w:t xml:space="preserve"> The rear panel of the system shall include a switch to </w:t>
      </w:r>
      <w:r w:rsidR="002B4289">
        <w:rPr>
          <w:lang w:val="en-US"/>
        </w:rPr>
        <w:t>select passive or bi-amplified mode when combined</w:t>
      </w:r>
      <w:r w:rsidR="00FF34AB">
        <w:rPr>
          <w:lang w:val="en-US"/>
        </w:rPr>
        <w:t xml:space="preserve"> </w:t>
      </w:r>
      <w:r w:rsidR="002B4289">
        <w:rPr>
          <w:lang w:val="en-US"/>
        </w:rPr>
        <w:t xml:space="preserve">with </w:t>
      </w:r>
      <w:r w:rsidR="00FF34AB">
        <w:rPr>
          <w:lang w:val="en-US"/>
        </w:rPr>
        <w:t>compatible WR-6412 units.</w:t>
      </w:r>
    </w:p>
    <w:p w14:paraId="4F60AC17" w14:textId="7A19B383" w:rsidR="00FF34AB" w:rsidRDefault="00FF34AB" w:rsidP="0037208A">
      <w:pPr>
        <w:jc w:val="both"/>
        <w:rPr>
          <w:lang w:val="en-US"/>
        </w:rPr>
      </w:pPr>
      <w:r>
        <w:rPr>
          <w:lang w:val="en-US"/>
        </w:rPr>
        <w:t>The system shall include M10 rigging point</w:t>
      </w:r>
      <w:r w:rsidR="00B4719E">
        <w:rPr>
          <w:lang w:val="en-US"/>
        </w:rPr>
        <w:t>s</w:t>
      </w:r>
      <w:r>
        <w:rPr>
          <w:lang w:val="en-US"/>
        </w:rPr>
        <w:t xml:space="preserve"> for </w:t>
      </w:r>
      <w:r w:rsidR="002B4289">
        <w:rPr>
          <w:lang w:val="en-US"/>
        </w:rPr>
        <w:t>installation forming vertical or horizontal arrays</w:t>
      </w:r>
      <w:r>
        <w:rPr>
          <w:lang w:val="en-US"/>
        </w:rPr>
        <w:t xml:space="preserve"> with compatible units such as WR-6412.</w:t>
      </w:r>
    </w:p>
    <w:p w14:paraId="671394FB" w14:textId="40880B34" w:rsidR="00356B23" w:rsidRDefault="00356B23" w:rsidP="0037208A">
      <w:pPr>
        <w:jc w:val="both"/>
        <w:rPr>
          <w:lang w:val="en-US"/>
        </w:rPr>
      </w:pPr>
      <w:r w:rsidRPr="003B0E80">
        <w:rPr>
          <w:lang w:val="en-US"/>
        </w:rPr>
        <w:t>Performance specifications for a typical production unit shall be as follows, measured at 1/3-octave resolution: operating frequency range</w:t>
      </w:r>
      <w:r>
        <w:rPr>
          <w:lang w:val="en-US"/>
        </w:rPr>
        <w:t xml:space="preserve"> (-10dB)</w:t>
      </w:r>
      <w:r w:rsidRPr="003B0E80">
        <w:rPr>
          <w:lang w:val="en-US"/>
        </w:rPr>
        <w:t xml:space="preserve"> </w:t>
      </w:r>
      <w:r w:rsidR="00FF34AB">
        <w:rPr>
          <w:lang w:val="en-US"/>
        </w:rPr>
        <w:t>50</w:t>
      </w:r>
      <w:r w:rsidRPr="003B0E80">
        <w:rPr>
          <w:lang w:val="en-US"/>
        </w:rPr>
        <w:t xml:space="preserve"> Hz to </w:t>
      </w:r>
      <w:r w:rsidR="00FF34AB">
        <w:rPr>
          <w:lang w:val="en-US"/>
        </w:rPr>
        <w:t>125</w:t>
      </w:r>
      <w:r w:rsidR="00D31603">
        <w:rPr>
          <w:lang w:val="en-US"/>
        </w:rPr>
        <w:t xml:space="preserve"> </w:t>
      </w:r>
      <w:r w:rsidRPr="003B0E80">
        <w:rPr>
          <w:lang w:val="en-US"/>
        </w:rPr>
        <w:t>Hz</w:t>
      </w:r>
      <w:r w:rsidR="0037208A">
        <w:rPr>
          <w:lang w:val="en-US"/>
        </w:rPr>
        <w:t>.</w:t>
      </w:r>
    </w:p>
    <w:p w14:paraId="1D7BD4DE" w14:textId="149F8660" w:rsidR="00576B73" w:rsidRDefault="00576B73" w:rsidP="00576B7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On-Axis Sensitivity (1W/1m): 9</w:t>
      </w:r>
      <w:r w:rsidR="00FF34AB">
        <w:rPr>
          <w:rFonts w:cstheme="minorHAnsi"/>
          <w:lang w:val="en-US"/>
        </w:rPr>
        <w:t>6</w:t>
      </w:r>
      <w:r>
        <w:rPr>
          <w:rFonts w:cstheme="minorHAnsi"/>
          <w:lang w:val="en-US"/>
        </w:rPr>
        <w:t>dB</w:t>
      </w:r>
    </w:p>
    <w:p w14:paraId="2C2D5FD7" w14:textId="6C57ABDD" w:rsidR="00C022A3" w:rsidRPr="00D937FE" w:rsidRDefault="00C022A3" w:rsidP="00C022A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Maximum Peak SPL:  1</w:t>
      </w:r>
      <w:r w:rsidR="00D35266">
        <w:rPr>
          <w:rFonts w:cstheme="minorHAnsi"/>
          <w:lang w:val="en-US"/>
        </w:rPr>
        <w:t>3</w:t>
      </w:r>
      <w:r w:rsidR="00FF34AB">
        <w:rPr>
          <w:rFonts w:cstheme="minorHAnsi"/>
          <w:lang w:val="en-US"/>
        </w:rPr>
        <w:t>0</w:t>
      </w:r>
      <w:r>
        <w:rPr>
          <w:rFonts w:cstheme="minorHAnsi"/>
          <w:lang w:val="en-US"/>
        </w:rPr>
        <w:t xml:space="preserve">dB </w:t>
      </w:r>
    </w:p>
    <w:p w14:paraId="68366DE4" w14:textId="4E81F108" w:rsidR="0037208A" w:rsidRDefault="0037208A" w:rsidP="0037208A">
      <w:pPr>
        <w:jc w:val="both"/>
        <w:rPr>
          <w:lang w:val="en-US"/>
        </w:rPr>
      </w:pPr>
      <w:r w:rsidRPr="003B0E80">
        <w:rPr>
          <w:lang w:val="en-US"/>
        </w:rPr>
        <w:t xml:space="preserve">Dimensions shall be </w:t>
      </w:r>
      <w:r>
        <w:rPr>
          <w:lang w:val="en-US"/>
        </w:rPr>
        <w:t xml:space="preserve">(H x W x D) </w:t>
      </w:r>
      <w:bookmarkStart w:id="0" w:name="_Hlk51853700"/>
      <w:r w:rsidR="00FF34AB">
        <w:rPr>
          <w:lang w:val="en-US"/>
        </w:rPr>
        <w:t>70.5</w:t>
      </w:r>
      <w:r w:rsidR="00C8082E" w:rsidRPr="00C8082E">
        <w:rPr>
          <w:lang w:val="en-US"/>
        </w:rPr>
        <w:t xml:space="preserve"> x </w:t>
      </w:r>
      <w:r w:rsidR="00FF34AB">
        <w:rPr>
          <w:lang w:val="en-US"/>
        </w:rPr>
        <w:t>39.5</w:t>
      </w:r>
      <w:r w:rsidR="00C8082E" w:rsidRPr="00C8082E">
        <w:rPr>
          <w:lang w:val="en-US"/>
        </w:rPr>
        <w:t xml:space="preserve"> x </w:t>
      </w:r>
      <w:r w:rsidR="00FF34AB">
        <w:rPr>
          <w:lang w:val="en-US"/>
        </w:rPr>
        <w:t>39.5</w:t>
      </w:r>
      <w:r w:rsidR="00C8082E" w:rsidRPr="00C8082E">
        <w:rPr>
          <w:lang w:val="en-US"/>
        </w:rPr>
        <w:t xml:space="preserve"> cm</w:t>
      </w:r>
      <w:r w:rsidR="00C8082E" w:rsidRPr="003B0E80">
        <w:rPr>
          <w:lang w:val="en-US"/>
        </w:rPr>
        <w:t xml:space="preserve"> </w:t>
      </w:r>
      <w:r w:rsidRPr="003B0E80">
        <w:rPr>
          <w:lang w:val="en-US"/>
        </w:rPr>
        <w:t>(</w:t>
      </w:r>
      <w:r w:rsidR="00FF34AB">
        <w:rPr>
          <w:lang w:val="en-US"/>
        </w:rPr>
        <w:t>27.8</w:t>
      </w:r>
      <w:r w:rsidR="00C8082E" w:rsidRPr="00C8082E">
        <w:rPr>
          <w:lang w:val="en-US"/>
        </w:rPr>
        <w:t xml:space="preserve"> x </w:t>
      </w:r>
      <w:r w:rsidR="00FF34AB">
        <w:rPr>
          <w:lang w:val="en-US"/>
        </w:rPr>
        <w:t>15.6</w:t>
      </w:r>
      <w:r w:rsidR="00C8082E" w:rsidRPr="00C8082E">
        <w:rPr>
          <w:lang w:val="en-US"/>
        </w:rPr>
        <w:t xml:space="preserve"> x </w:t>
      </w:r>
      <w:r w:rsidR="00FF34AB">
        <w:rPr>
          <w:lang w:val="en-US"/>
        </w:rPr>
        <w:t>15.6</w:t>
      </w:r>
      <w:r w:rsidR="00C8082E" w:rsidRPr="00C8082E">
        <w:rPr>
          <w:lang w:val="en-US"/>
        </w:rPr>
        <w:t xml:space="preserve"> in</w:t>
      </w:r>
      <w:r w:rsidRPr="003B0E80">
        <w:rPr>
          <w:lang w:val="en-US"/>
        </w:rPr>
        <w:t>)</w:t>
      </w:r>
      <w:bookmarkEnd w:id="0"/>
      <w:r w:rsidRPr="003B0E80">
        <w:rPr>
          <w:lang w:val="en-US"/>
        </w:rPr>
        <w:t xml:space="preserve">. Weight shall be </w:t>
      </w:r>
      <w:r w:rsidR="00FF34AB">
        <w:rPr>
          <w:lang w:val="en-US"/>
        </w:rPr>
        <w:t>24</w:t>
      </w:r>
      <w:r w:rsidRPr="003B0E80">
        <w:rPr>
          <w:lang w:val="en-US"/>
        </w:rPr>
        <w:t xml:space="preserve"> kg</w:t>
      </w:r>
      <w:r w:rsidR="00962DF4">
        <w:rPr>
          <w:lang w:val="en-US"/>
        </w:rPr>
        <w:t xml:space="preserve"> (</w:t>
      </w:r>
      <w:r w:rsidR="00FF34AB">
        <w:rPr>
          <w:lang w:val="en-US"/>
        </w:rPr>
        <w:t>52</w:t>
      </w:r>
      <w:r w:rsidR="00D31603">
        <w:rPr>
          <w:lang w:val="en-US"/>
        </w:rPr>
        <w:t>.9</w:t>
      </w:r>
      <w:r w:rsidR="00962DF4">
        <w:rPr>
          <w:lang w:val="en-US"/>
        </w:rPr>
        <w:t xml:space="preserve"> lbs)</w:t>
      </w:r>
      <w:r w:rsidRPr="003B0E80">
        <w:rPr>
          <w:lang w:val="en-US"/>
        </w:rPr>
        <w:t xml:space="preserve">. The loudspeaker shall be the </w:t>
      </w:r>
      <w:r>
        <w:rPr>
          <w:lang w:val="en-US"/>
        </w:rPr>
        <w:t xml:space="preserve">DAS Audio </w:t>
      </w:r>
      <w:r w:rsidR="00F7501E">
        <w:rPr>
          <w:lang w:val="en-US"/>
        </w:rPr>
        <w:t>WR-</w:t>
      </w:r>
      <w:r w:rsidR="00FF34AB">
        <w:rPr>
          <w:lang w:val="en-US"/>
        </w:rPr>
        <w:t>121</w:t>
      </w:r>
      <w:r w:rsidR="00D31603">
        <w:rPr>
          <w:lang w:val="en-US"/>
        </w:rPr>
        <w:t>S</w:t>
      </w:r>
      <w:r w:rsidRPr="003B0E80">
        <w:rPr>
          <w:lang w:val="en-US"/>
        </w:rPr>
        <w:t>.</w:t>
      </w:r>
    </w:p>
    <w:p w14:paraId="48F456E0" w14:textId="77777777" w:rsidR="0037208A" w:rsidRPr="003B0E80" w:rsidRDefault="0037208A">
      <w:pPr>
        <w:rPr>
          <w:lang w:val="en-US"/>
        </w:rPr>
      </w:pPr>
    </w:p>
    <w:sectPr w:rsidR="0037208A" w:rsidRPr="003B0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80"/>
    <w:rsid w:val="001653F6"/>
    <w:rsid w:val="00236EE6"/>
    <w:rsid w:val="002B4289"/>
    <w:rsid w:val="00356B23"/>
    <w:rsid w:val="0037208A"/>
    <w:rsid w:val="003B0E80"/>
    <w:rsid w:val="00526438"/>
    <w:rsid w:val="00576B73"/>
    <w:rsid w:val="005C0F78"/>
    <w:rsid w:val="005D5CC2"/>
    <w:rsid w:val="006A208C"/>
    <w:rsid w:val="007B0562"/>
    <w:rsid w:val="007D28DC"/>
    <w:rsid w:val="007F76C7"/>
    <w:rsid w:val="008C70A2"/>
    <w:rsid w:val="008F00B8"/>
    <w:rsid w:val="00962DF4"/>
    <w:rsid w:val="00A246C8"/>
    <w:rsid w:val="00AF6431"/>
    <w:rsid w:val="00B06997"/>
    <w:rsid w:val="00B20772"/>
    <w:rsid w:val="00B4719E"/>
    <w:rsid w:val="00C022A3"/>
    <w:rsid w:val="00C72001"/>
    <w:rsid w:val="00C8082E"/>
    <w:rsid w:val="00D31603"/>
    <w:rsid w:val="00D35266"/>
    <w:rsid w:val="00DD0544"/>
    <w:rsid w:val="00DE546C"/>
    <w:rsid w:val="00E20CDB"/>
    <w:rsid w:val="00EA2867"/>
    <w:rsid w:val="00F7501E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99EC"/>
  <w15:chartTrackingRefBased/>
  <w15:docId w15:val="{0602ACB4-9A7C-4996-9133-C72A828F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Navarro</dc:creator>
  <cp:keywords/>
  <dc:description/>
  <cp:lastModifiedBy>Javier Navarro</cp:lastModifiedBy>
  <cp:revision>8</cp:revision>
  <dcterms:created xsi:type="dcterms:W3CDTF">2020-09-29T11:26:00Z</dcterms:created>
  <dcterms:modified xsi:type="dcterms:W3CDTF">2020-09-29T11:47:00Z</dcterms:modified>
</cp:coreProperties>
</file>